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C8" w:rsidRPr="00344EC8" w:rsidRDefault="00344EC8" w:rsidP="00344E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37"/>
          <w:szCs w:val="37"/>
          <w:lang w:eastAsia="ru-RU"/>
        </w:rPr>
      </w:pPr>
      <w:r w:rsidRPr="00344EC8">
        <w:rPr>
          <w:rFonts w:ascii="Arial" w:eastAsia="Times New Roman" w:hAnsi="Arial" w:cs="Arial"/>
          <w:color w:val="104F66"/>
          <w:kern w:val="36"/>
          <w:sz w:val="37"/>
          <w:szCs w:val="37"/>
          <w:lang w:eastAsia="ru-RU"/>
        </w:rPr>
        <w:t>Бесплатные услуги на вокзалах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Отправляясь в путешествие (в отпуск, в командировку, в гости к родственникам или друзьям) мы не задумываемся о проблемах, с которыми можем столкнуться в пути. А неприятные сюрпризы поджидают нас при неожиданных обстоятельствах.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сожалению, на вокзалах и в зданиях аэропортов можно столкнуться с такой проблемой, как платные туалеты. Как дополнительная услуга, как альтернатива, наличие платных туалетов не запрещено законом. За дополнительный комфорт надо платить.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пассажиры имеют право на эту услугу на «безвозмездной» основе. Слово «безвозмездной» взято в кавычки, поскольку мы ее уже оплатили при приобретении билета.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Аэропорты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Пунктом 3.4 Приказа Министерства транспорта Российской Федерации (Минтранс России) от 17.07.2012 № 241 «Об аэронавигационных и аэропортовых сборах, тарифах за обслуживание воздушных судов в аэропортах и воздушном пространстве Российской Федерации» определен сбор за предоставление аэровокзального комплекса, который включен в стоимость билета пассажира.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Подпункт 3.4.1 изложен в следующей редакции: Сбор устанавливается за обслуживание в зоне и зданиях аэровокзального комплекса убывающих пассажиров (с момента прибытия в аэропорт до начала регистрации) и прибывающих пассажиров (с момента прибытия из воздушного судна в аэровокзал до убытия из зоны аэропорта) в соответствии с установленной технологией, включая:</w:t>
      </w:r>
    </w:p>
    <w:p w:rsidR="00344EC8" w:rsidRPr="00344EC8" w:rsidRDefault="00344EC8" w:rsidP="00344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привокзальной площади;</w:t>
      </w:r>
    </w:p>
    <w:p w:rsidR="00344EC8" w:rsidRPr="00344EC8" w:rsidRDefault="00344EC8" w:rsidP="00344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вестибюля, справочно-информационной зоны, помещений и зон ожидания;</w:t>
      </w:r>
    </w:p>
    <w:p w:rsidR="00344EC8" w:rsidRPr="00344EC8" w:rsidRDefault="00344EC8" w:rsidP="00344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помещений обязательного дополнительного обслуживания пассажиров (комнаты матери и ребенка, медпункта,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туалета</w:t>
      </w: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других,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пользование которыми отдельная плата не взимается</w:t>
      </w: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344EC8" w:rsidRPr="00344EC8" w:rsidRDefault="00344EC8" w:rsidP="00344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обслуживание инвалидов, в том числе предоставление кресел-колясок, специальных подъемных устройств (амбулифтов);</w:t>
      </w:r>
    </w:p>
    <w:p w:rsidR="00344EC8" w:rsidRPr="00344EC8" w:rsidRDefault="00344EC8" w:rsidP="00344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сопровождение инвалидов;</w:t>
      </w:r>
    </w:p>
    <w:p w:rsidR="00344EC8" w:rsidRPr="00344EC8" w:rsidRDefault="00344EC8" w:rsidP="00344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информационное обеспечение пассажиров;</w:t>
      </w:r>
    </w:p>
    <w:p w:rsidR="00344EC8" w:rsidRPr="00344EC8" w:rsidRDefault="00344EC8" w:rsidP="00344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пограничного, санитарного и таможенного контроля пассажиров, багажа, ручной клади (на международных перевозках).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Железнодорожные вокзалы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80 (абзац 4) Федерального закона «Устав железнодорожного транспорта Российской Федерации» от 10.01.2003 № 18-ФЗ изложена в следующей редакции: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железнодорожных станциях, открытых для выполнения операций по перевозкам пассажиров, багажа, грузобагажа, вокзалы имеют в соответствии с нормами технологического проектирования и </w:t>
      </w:r>
      <w:proofErr w:type="gramStart"/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содержания</w:t>
      </w:r>
      <w:proofErr w:type="gramEnd"/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связанных с обслуживанием пассажиров объектов железнодорожного транспорта, утвержденными федеральным органом исполнительной власти в области железнодорожного транспорта, железнодорожные билетные кассы, помещения для приема и выдачи багажа, камеры хранения ручной клади, залы ожидания, справочные бюро, комнаты отдыха пассажиров, комнаты матери и ребенка, рестораны и буфеты, помещения для культурно-бытового и санитарно-гигиенического обслуживания пассажиров.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Пассажирам предоставляется право бесплатного пользования</w:t>
      </w: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залами ожидания и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туалетами</w:t>
      </w: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п. 39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утвержденных Постановлением Правительства РФ от 02.03.2005 № 111 также определено, что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пассажиру предоставляется право бесплатного пользования</w:t>
      </w: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залами ожидания и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туалетами</w:t>
      </w: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пользования туалетом в уставе и в правилах не указано, следовательно, пассажир имеет право пользоваться туалетом без ограничений во времени. И любые ограничения со стороны администрации вокзалов противозаконны.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Автовокзалы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касается автовокзалов, Постановлением Правительства РФ от 28.04.2015 № 410 внесены изменения в п. 21 Правил перевозок пассажиров и багажа автомобильным транспортом и городским наземным электрическим транспортом.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Теперь п. 21 Правил перевозок пассажиров и багажа автомобильным транспортом и городским наземным электрическим транспортом (Постановление Правительства РФ от 14.02.2009 № 112) изложен в следующей редакции: Пассажир имеет право на бесплатное пользование залами ожидания и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туалетами</w:t>
      </w: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размещенными в зданиях автовокзала, автостанции, при наличии билета, подтверждающего право проезда по маршруту регулярных перевозок, в состав которого включен остановочный пункт, расположенный на территории этого автовокзала или автостанции:</w:t>
      </w:r>
    </w:p>
    <w:p w:rsidR="00344EC8" w:rsidRPr="00344EC8" w:rsidRDefault="00344EC8" w:rsidP="00344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времени, установленного владельцем автовокзала, автостанции, но </w:t>
      </w:r>
      <w:r w:rsidRPr="00344E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менее 2 часов</w:t>
      </w: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фактического времени прибытия транспортного средства, - для остановочного пункта, являющегося пунктом назначения;</w:t>
      </w:r>
    </w:p>
    <w:p w:rsidR="00344EC8" w:rsidRPr="00344EC8" w:rsidRDefault="00344EC8" w:rsidP="00344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срока действия билета (с учетом фактического времени задержки отправления и (или) опоздания прибытия транспортного средства) - для других остановочных пунктов.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этого следует, что на автовокзале пользование туалетом бесплатно администрация может ограничить до 2-х часов, если для задержки в здании вокзала отсутствуют основания, связанные с задержкой или опозданием транспортного средства на который приобретен билет.</w:t>
      </w:r>
    </w:p>
    <w:p w:rsidR="00344EC8" w:rsidRPr="00344EC8" w:rsidRDefault="00344EC8" w:rsidP="00344EC8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344E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Зная Закон и умея отстаивать свои права, избавьте себя от дополнительных проблем и денежных трат.</w:t>
      </w:r>
    </w:p>
    <w:p w:rsidR="00BF4B43" w:rsidRDefault="00BF4B43"/>
    <w:sectPr w:rsidR="00BF4B43" w:rsidSect="00BF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2BD"/>
    <w:multiLevelType w:val="multilevel"/>
    <w:tmpl w:val="141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3096"/>
    <w:multiLevelType w:val="multilevel"/>
    <w:tmpl w:val="0D8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344EC8"/>
    <w:rsid w:val="00344EC8"/>
    <w:rsid w:val="00B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43"/>
  </w:style>
  <w:style w:type="paragraph" w:styleId="1">
    <w:name w:val="heading 1"/>
    <w:basedOn w:val="a"/>
    <w:link w:val="10"/>
    <w:uiPriority w:val="9"/>
    <w:qFormat/>
    <w:rsid w:val="00344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71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2019-09-12T09:28:00Z</dcterms:created>
  <dcterms:modified xsi:type="dcterms:W3CDTF">2019-09-12T09:28:00Z</dcterms:modified>
</cp:coreProperties>
</file>